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F4" w:rsidRDefault="00AA41F6">
      <w:pPr>
        <w:rPr>
          <w:u w:val="single"/>
        </w:rPr>
      </w:pPr>
      <w:r w:rsidRPr="00AA41F6">
        <w:rPr>
          <w:u w:val="single"/>
        </w:rPr>
        <w:t>Test Review</w:t>
      </w:r>
    </w:p>
    <w:p w:rsidR="00AA41F6" w:rsidRDefault="00AA41F6">
      <w:pPr>
        <w:rPr>
          <w:u w:val="single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</w:t>
      </w:r>
      <w:r w:rsidRPr="00514913">
        <w:rPr>
          <w:rFonts w:ascii="Times New Roman" w:hAnsi="Times New Roman" w:cs="Times New Roman"/>
          <w:sz w:val="24"/>
          <w:szCs w:val="24"/>
        </w:rPr>
        <w:t>what marketing is, the marketing mix, what can be marketed and the value of marketing</w:t>
      </w: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a need and want is</w:t>
      </w: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an exchange and a </w:t>
      </w:r>
      <w:proofErr w:type="gramStart"/>
      <w:r>
        <w:rPr>
          <w:rFonts w:ascii="Times New Roman" w:hAnsi="Times New Roman" w:cs="Times New Roman"/>
          <w:sz w:val="24"/>
          <w:szCs w:val="24"/>
        </w:rPr>
        <w:t>market</w:t>
      </w:r>
      <w:proofErr w:type="gramEnd"/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strategies are available to companies to gain entry into a foreign market?</w:t>
      </w: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barriers to trade are and know examples of those</w:t>
      </w: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free trade </w:t>
      </w:r>
      <w:proofErr w:type="gramStart"/>
      <w:r>
        <w:rPr>
          <w:rFonts w:ascii="Times New Roman" w:hAnsi="Times New Roman" w:cs="Times New Roman"/>
          <w:sz w:val="24"/>
          <w:szCs w:val="24"/>
        </w:rPr>
        <w:t>areas</w:t>
      </w:r>
      <w:proofErr w:type="gramEnd"/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examples of free trade </w:t>
      </w:r>
      <w:proofErr w:type="gramStart"/>
      <w:r>
        <w:rPr>
          <w:rFonts w:ascii="Times New Roman" w:hAnsi="Times New Roman" w:cs="Times New Roman"/>
          <w:sz w:val="24"/>
          <w:szCs w:val="24"/>
        </w:rPr>
        <w:t>areas</w:t>
      </w:r>
      <w:proofErr w:type="gramEnd"/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advantages and disadvantages of free trade </w:t>
      </w:r>
      <w:proofErr w:type="gramStart"/>
      <w:r>
        <w:rPr>
          <w:rFonts w:ascii="Times New Roman" w:hAnsi="Times New Roman" w:cs="Times New Roman"/>
          <w:sz w:val="24"/>
          <w:szCs w:val="24"/>
        </w:rPr>
        <w:t>areas</w:t>
      </w:r>
      <w:proofErr w:type="gramEnd"/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800A5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how factors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firms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external business environment influence marketing strategies and outcomes in both domestic and global markets</w:t>
      </w:r>
    </w:p>
    <w:p w:rsidR="003800A5" w:rsidRPr="00514913" w:rsidRDefault="003800A5" w:rsidP="003800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C4E87" w:rsidRDefault="004C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table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2.6 that discusses common ethical philosophies</w:t>
      </w:r>
    </w:p>
    <w:p w:rsidR="006C22AE" w:rsidRDefault="00E3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</w:t>
      </w:r>
      <w:proofErr w:type="gramStart"/>
      <w:r>
        <w:rPr>
          <w:rFonts w:ascii="Times New Roman" w:hAnsi="Times New Roman" w:cs="Times New Roman"/>
          <w:sz w:val="24"/>
          <w:szCs w:val="24"/>
        </w:rPr>
        <w:t>business planning and what occurs at each level</w:t>
      </w:r>
      <w:proofErr w:type="gramEnd"/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BCG matrix</w:t>
      </w: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steps in market planning</w:t>
      </w: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product-market growth matrix</w:t>
      </w: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steps in the market research process</w:t>
      </w: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difference between qualitative and quantitative market research and the specific types of research available to a researcher</w:t>
      </w:r>
    </w:p>
    <w:p w:rsidR="00E36BEA" w:rsidRDefault="00E36BEA">
      <w:pPr>
        <w:rPr>
          <w:rFonts w:ascii="Times New Roman" w:hAnsi="Times New Roman" w:cs="Times New Roman"/>
          <w:sz w:val="24"/>
          <w:szCs w:val="24"/>
        </w:rPr>
      </w:pPr>
    </w:p>
    <w:p w:rsidR="00E36BEA" w:rsidRPr="006C22AE" w:rsidRDefault="00E3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what validity, reliability, and representiveness is.</w:t>
      </w:r>
    </w:p>
    <w:sectPr w:rsidR="00E36BEA" w:rsidRPr="006C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F6"/>
    <w:rsid w:val="003800A5"/>
    <w:rsid w:val="004C4E87"/>
    <w:rsid w:val="006C22AE"/>
    <w:rsid w:val="00AA41F6"/>
    <w:rsid w:val="00B95C2F"/>
    <w:rsid w:val="00C359F4"/>
    <w:rsid w:val="00E3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42AA"/>
  <w15:chartTrackingRefBased/>
  <w15:docId w15:val="{4065B711-A76E-4360-A943-9B8B23B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800A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2</cp:revision>
  <dcterms:created xsi:type="dcterms:W3CDTF">2019-02-14T20:23:00Z</dcterms:created>
  <dcterms:modified xsi:type="dcterms:W3CDTF">2019-02-14T20:23:00Z</dcterms:modified>
</cp:coreProperties>
</file>