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4"/>
        <w:gridCol w:w="5040"/>
        <w:gridCol w:w="2142"/>
      </w:tblGrid>
      <w:tr w:rsidR="009B0981" w14:paraId="5C2AE594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4198651B" w14:textId="77777777" w:rsidR="009B0981" w:rsidRPr="00ED3DE5" w:rsidRDefault="009B0981" w:rsidP="006D5A96">
            <w:r>
              <w:rPr>
                <w:bCs/>
              </w:rPr>
              <w:t>March 13</w:t>
            </w:r>
          </w:p>
        </w:tc>
        <w:tc>
          <w:tcPr>
            <w:tcW w:w="5040" w:type="dxa"/>
            <w:shd w:val="clear" w:color="auto" w:fill="FFFFFF"/>
          </w:tcPr>
          <w:p w14:paraId="0E6B8A10" w14:textId="77777777" w:rsidR="009B0981" w:rsidRPr="00ED3DE5" w:rsidRDefault="009B0981" w:rsidP="006D5A96">
            <w:pPr>
              <w:rPr>
                <w:b/>
                <w:bCs/>
              </w:rPr>
            </w:pPr>
            <w:r w:rsidRPr="00CD0F0D">
              <w:rPr>
                <w:b/>
              </w:rPr>
              <w:t>Test 2</w:t>
            </w:r>
            <w:r>
              <w:rPr>
                <w:b/>
              </w:rPr>
              <w:t>- Ch 6,8,9 &amp; 10</w:t>
            </w:r>
          </w:p>
        </w:tc>
        <w:tc>
          <w:tcPr>
            <w:tcW w:w="2142" w:type="dxa"/>
            <w:shd w:val="clear" w:color="auto" w:fill="FFFFFF"/>
          </w:tcPr>
          <w:p w14:paraId="4E9C45B4" w14:textId="74A4A62C" w:rsidR="009B0981" w:rsidRPr="00ED3DE5" w:rsidRDefault="009B0981" w:rsidP="006D5A96"/>
        </w:tc>
      </w:tr>
      <w:tr w:rsidR="009B0981" w14:paraId="455E6461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74B63AC6" w14:textId="06B8817B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>March 30</w:t>
            </w:r>
          </w:p>
        </w:tc>
        <w:tc>
          <w:tcPr>
            <w:tcW w:w="5040" w:type="dxa"/>
            <w:shd w:val="clear" w:color="auto" w:fill="FFFFFF"/>
          </w:tcPr>
          <w:p w14:paraId="0DF9C03C" w14:textId="77777777" w:rsidR="009B0981" w:rsidRPr="00CD0F0D" w:rsidRDefault="009B0981" w:rsidP="006D5A96">
            <w:pPr>
              <w:rPr>
                <w:b/>
              </w:rPr>
            </w:pPr>
            <w:r w:rsidRPr="00ED3DE5">
              <w:t>Ch 11 Product branding Decisions</w:t>
            </w:r>
          </w:p>
        </w:tc>
        <w:tc>
          <w:tcPr>
            <w:tcW w:w="2142" w:type="dxa"/>
            <w:shd w:val="clear" w:color="auto" w:fill="FFFFFF"/>
          </w:tcPr>
          <w:p w14:paraId="41506C7A" w14:textId="77777777" w:rsidR="009B0981" w:rsidRPr="00ED3DE5" w:rsidRDefault="009B0981" w:rsidP="006D5A96"/>
        </w:tc>
      </w:tr>
      <w:tr w:rsidR="009B0981" w14:paraId="120780CD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513DB1D5" w14:textId="59A6EF00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>April 1</w:t>
            </w:r>
          </w:p>
        </w:tc>
        <w:tc>
          <w:tcPr>
            <w:tcW w:w="5040" w:type="dxa"/>
            <w:shd w:val="clear" w:color="auto" w:fill="FFFFFF"/>
          </w:tcPr>
          <w:p w14:paraId="46DC14FD" w14:textId="77777777" w:rsidR="009B0981" w:rsidRPr="00ED3DE5" w:rsidRDefault="009B0981" w:rsidP="006D5A96">
            <w:r w:rsidRPr="00ED3DE5">
              <w:t>Ch 11 Product branding Decisions</w:t>
            </w:r>
          </w:p>
        </w:tc>
        <w:tc>
          <w:tcPr>
            <w:tcW w:w="2142" w:type="dxa"/>
            <w:shd w:val="clear" w:color="auto" w:fill="FFFFFF"/>
          </w:tcPr>
          <w:p w14:paraId="041E1B3C" w14:textId="1D427399" w:rsidR="009B0981" w:rsidRPr="00ED3DE5" w:rsidRDefault="008B7053" w:rsidP="006D5A96">
            <w:r>
              <w:rPr>
                <w:b/>
              </w:rPr>
              <w:t xml:space="preserve">Chapter 11 Assessment </w:t>
            </w:r>
            <w:r w:rsidR="000241C1" w:rsidRPr="00ED3DE5">
              <w:rPr>
                <w:b/>
              </w:rPr>
              <w:t xml:space="preserve">due </w:t>
            </w:r>
            <w:r w:rsidR="000241C1">
              <w:rPr>
                <w:b/>
              </w:rPr>
              <w:t xml:space="preserve">April 1 at </w:t>
            </w:r>
            <w:r w:rsidR="000241C1" w:rsidRPr="00ED3DE5">
              <w:rPr>
                <w:b/>
              </w:rPr>
              <w:t>11.59pm</w:t>
            </w:r>
          </w:p>
        </w:tc>
      </w:tr>
      <w:tr w:rsidR="009B0981" w14:paraId="4736156E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44E4EE32" w14:textId="113D2685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63AC1">
              <w:rPr>
                <w:bCs/>
              </w:rPr>
              <w:t>3</w:t>
            </w:r>
          </w:p>
        </w:tc>
        <w:tc>
          <w:tcPr>
            <w:tcW w:w="5040" w:type="dxa"/>
            <w:shd w:val="clear" w:color="auto" w:fill="FFFFFF"/>
          </w:tcPr>
          <w:p w14:paraId="1D92D712" w14:textId="77777777" w:rsidR="009B0981" w:rsidRPr="00ED3DE5" w:rsidRDefault="009B0981" w:rsidP="006D5A96">
            <w:r w:rsidRPr="00784694">
              <w:t>Ch 12 Developing new products</w:t>
            </w:r>
          </w:p>
        </w:tc>
        <w:tc>
          <w:tcPr>
            <w:tcW w:w="2142" w:type="dxa"/>
            <w:shd w:val="clear" w:color="auto" w:fill="FFFFFF"/>
          </w:tcPr>
          <w:p w14:paraId="25519E63" w14:textId="1788127B" w:rsidR="009B0981" w:rsidRPr="00ED3DE5" w:rsidRDefault="009B0981" w:rsidP="006D5A96"/>
        </w:tc>
      </w:tr>
      <w:tr w:rsidR="009B0981" w14:paraId="55DDD47F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00E0F229" w14:textId="548F80D7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63AC1">
              <w:rPr>
                <w:bCs/>
              </w:rPr>
              <w:t>6</w:t>
            </w:r>
          </w:p>
        </w:tc>
        <w:tc>
          <w:tcPr>
            <w:tcW w:w="5040" w:type="dxa"/>
            <w:shd w:val="clear" w:color="auto" w:fill="FFFFFF"/>
          </w:tcPr>
          <w:p w14:paraId="50B6B029" w14:textId="77777777" w:rsidR="009B0981" w:rsidRPr="00ED3DE5" w:rsidRDefault="009B0981" w:rsidP="006D5A96">
            <w:r w:rsidRPr="00784694">
              <w:t>Ch 12 Developing new products</w:t>
            </w:r>
          </w:p>
        </w:tc>
        <w:tc>
          <w:tcPr>
            <w:tcW w:w="2142" w:type="dxa"/>
            <w:shd w:val="clear" w:color="auto" w:fill="FFFFFF"/>
          </w:tcPr>
          <w:p w14:paraId="0B91079D" w14:textId="2FB29919" w:rsidR="009B0981" w:rsidRPr="00ED3DE5" w:rsidRDefault="008B7053" w:rsidP="006D5A96">
            <w:r>
              <w:rPr>
                <w:b/>
              </w:rPr>
              <w:t>Chapter 12 assessment</w:t>
            </w:r>
            <w:r w:rsidR="000241C1">
              <w:rPr>
                <w:b/>
              </w:rPr>
              <w:t xml:space="preserve"> </w:t>
            </w:r>
            <w:r w:rsidR="000241C1" w:rsidRPr="00ED3DE5">
              <w:rPr>
                <w:b/>
              </w:rPr>
              <w:t xml:space="preserve">due </w:t>
            </w:r>
            <w:r w:rsidR="000241C1">
              <w:rPr>
                <w:b/>
              </w:rPr>
              <w:t xml:space="preserve">April 6 at </w:t>
            </w:r>
            <w:r w:rsidR="000241C1" w:rsidRPr="00ED3DE5">
              <w:rPr>
                <w:b/>
              </w:rPr>
              <w:t>11.59pm</w:t>
            </w:r>
          </w:p>
        </w:tc>
      </w:tr>
      <w:tr w:rsidR="009B0981" w14:paraId="5C628572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3A2DEA66" w14:textId="63F0D274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63AC1">
              <w:rPr>
                <w:bCs/>
              </w:rPr>
              <w:t>8</w:t>
            </w:r>
          </w:p>
        </w:tc>
        <w:tc>
          <w:tcPr>
            <w:tcW w:w="5040" w:type="dxa"/>
            <w:shd w:val="clear" w:color="auto" w:fill="FFFFFF"/>
          </w:tcPr>
          <w:p w14:paraId="0E8611DE" w14:textId="77777777" w:rsidR="009B0981" w:rsidRPr="00ED3DE5" w:rsidRDefault="009B0981" w:rsidP="006D5A96">
            <w:r>
              <w:t>Ch 15 Strategic pricing methods and tactics</w:t>
            </w:r>
          </w:p>
        </w:tc>
        <w:tc>
          <w:tcPr>
            <w:tcW w:w="2142" w:type="dxa"/>
            <w:shd w:val="clear" w:color="auto" w:fill="FFFFFF"/>
          </w:tcPr>
          <w:p w14:paraId="486817B6" w14:textId="77777777" w:rsidR="009B0981" w:rsidRPr="00ED3DE5" w:rsidRDefault="009B0981" w:rsidP="006D5A96"/>
        </w:tc>
      </w:tr>
      <w:tr w:rsidR="009B0981" w14:paraId="1D490B61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4AA64892" w14:textId="3F2F77BB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63AC1">
              <w:rPr>
                <w:bCs/>
              </w:rPr>
              <w:t>15</w:t>
            </w:r>
          </w:p>
        </w:tc>
        <w:tc>
          <w:tcPr>
            <w:tcW w:w="5040" w:type="dxa"/>
            <w:shd w:val="clear" w:color="auto" w:fill="FFFFFF"/>
          </w:tcPr>
          <w:p w14:paraId="683AE0EE" w14:textId="77777777" w:rsidR="009B0981" w:rsidRPr="00ED3DE5" w:rsidRDefault="009B0981" w:rsidP="006D5A96">
            <w:r>
              <w:t>Ch 15 Strategic pricing methods and tactics</w:t>
            </w:r>
          </w:p>
        </w:tc>
        <w:tc>
          <w:tcPr>
            <w:tcW w:w="2142" w:type="dxa"/>
            <w:shd w:val="clear" w:color="auto" w:fill="FFFFFF"/>
          </w:tcPr>
          <w:p w14:paraId="35D3E6C6" w14:textId="5C6A5C09" w:rsidR="009B0981" w:rsidRPr="00ED3DE5" w:rsidRDefault="008B7053" w:rsidP="006D5A96">
            <w:r>
              <w:rPr>
                <w:b/>
              </w:rPr>
              <w:t>Chapter 15 assessment</w:t>
            </w:r>
            <w:r w:rsidR="000241C1" w:rsidRPr="00ED3DE5">
              <w:rPr>
                <w:b/>
              </w:rPr>
              <w:t xml:space="preserve"> due </w:t>
            </w:r>
            <w:r w:rsidR="00F81E2A">
              <w:rPr>
                <w:b/>
              </w:rPr>
              <w:t>April 15</w:t>
            </w:r>
            <w:r w:rsidR="000241C1">
              <w:rPr>
                <w:b/>
              </w:rPr>
              <w:t xml:space="preserve"> at </w:t>
            </w:r>
            <w:r w:rsidR="000241C1" w:rsidRPr="00ED3DE5">
              <w:rPr>
                <w:b/>
              </w:rPr>
              <w:t>11.59pm</w:t>
            </w:r>
          </w:p>
        </w:tc>
      </w:tr>
      <w:tr w:rsidR="009B0981" w14:paraId="5CB37C33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16464CBA" w14:textId="6B4D941D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63AC1">
              <w:rPr>
                <w:bCs/>
              </w:rPr>
              <w:t>17</w:t>
            </w:r>
          </w:p>
        </w:tc>
        <w:tc>
          <w:tcPr>
            <w:tcW w:w="5040" w:type="dxa"/>
            <w:shd w:val="clear" w:color="auto" w:fill="FFFFFF"/>
          </w:tcPr>
          <w:p w14:paraId="21FA2FCC" w14:textId="77777777" w:rsidR="009B0981" w:rsidRPr="00784694" w:rsidRDefault="009B0981" w:rsidP="006D5A96">
            <w:r w:rsidRPr="00784694">
              <w:t>Ch 17 Retailing and Omnichannel Marketing</w:t>
            </w:r>
          </w:p>
        </w:tc>
        <w:tc>
          <w:tcPr>
            <w:tcW w:w="2142" w:type="dxa"/>
            <w:shd w:val="clear" w:color="auto" w:fill="FFFFFF"/>
          </w:tcPr>
          <w:p w14:paraId="16086FBE" w14:textId="2595997E" w:rsidR="009B0981" w:rsidRPr="00ED3DE5" w:rsidRDefault="009B0981" w:rsidP="006D5A96"/>
        </w:tc>
      </w:tr>
      <w:tr w:rsidR="009B0981" w14:paraId="1389C1D6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6CB0A8DC" w14:textId="7384F5E1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63AC1">
              <w:rPr>
                <w:bCs/>
              </w:rPr>
              <w:t>20</w:t>
            </w:r>
          </w:p>
        </w:tc>
        <w:tc>
          <w:tcPr>
            <w:tcW w:w="5040" w:type="dxa"/>
            <w:shd w:val="clear" w:color="auto" w:fill="FFFFFF"/>
          </w:tcPr>
          <w:p w14:paraId="504AF52F" w14:textId="77777777" w:rsidR="009B0981" w:rsidRPr="00ED3DE5" w:rsidRDefault="009B0981" w:rsidP="006D5A96">
            <w:r w:rsidRPr="00784694">
              <w:t>Ch 17 Retailing and Omnichannel Marketing</w:t>
            </w:r>
          </w:p>
        </w:tc>
        <w:tc>
          <w:tcPr>
            <w:tcW w:w="2142" w:type="dxa"/>
            <w:shd w:val="clear" w:color="auto" w:fill="FFFFFF"/>
          </w:tcPr>
          <w:p w14:paraId="66ACF040" w14:textId="7F62AF54" w:rsidR="009B0981" w:rsidRPr="00ED3DE5" w:rsidRDefault="008B7053" w:rsidP="006D5A96">
            <w:r>
              <w:rPr>
                <w:b/>
              </w:rPr>
              <w:t>Chapter 17 assessment</w:t>
            </w:r>
            <w:r w:rsidR="000241C1">
              <w:rPr>
                <w:b/>
              </w:rPr>
              <w:t xml:space="preserve"> due April </w:t>
            </w:r>
            <w:r w:rsidR="00F81E2A">
              <w:rPr>
                <w:b/>
              </w:rPr>
              <w:t>20</w:t>
            </w:r>
            <w:r w:rsidR="000241C1" w:rsidRPr="00784694">
              <w:rPr>
                <w:b/>
                <w:vertAlign w:val="superscript"/>
              </w:rPr>
              <w:t>th</w:t>
            </w:r>
            <w:r w:rsidR="000241C1">
              <w:rPr>
                <w:b/>
              </w:rPr>
              <w:t xml:space="preserve"> at </w:t>
            </w:r>
            <w:r w:rsidR="000241C1" w:rsidRPr="00ED3DE5">
              <w:rPr>
                <w:b/>
              </w:rPr>
              <w:t>11.59pm</w:t>
            </w:r>
          </w:p>
        </w:tc>
      </w:tr>
      <w:tr w:rsidR="009B0981" w14:paraId="1A70B7BB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26DDE884" w14:textId="5E719DA9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63AC1">
              <w:rPr>
                <w:bCs/>
              </w:rPr>
              <w:t>22</w:t>
            </w:r>
          </w:p>
        </w:tc>
        <w:tc>
          <w:tcPr>
            <w:tcW w:w="5040" w:type="dxa"/>
            <w:shd w:val="clear" w:color="auto" w:fill="FFFFFF"/>
          </w:tcPr>
          <w:p w14:paraId="2A2DC527" w14:textId="41B1033B" w:rsidR="009B0981" w:rsidRPr="00ED3DE5" w:rsidRDefault="00163AC1" w:rsidP="006D5A96">
            <w:r>
              <w:t>Test 3 Ch 11,12, 15 &amp;17</w:t>
            </w:r>
          </w:p>
        </w:tc>
        <w:tc>
          <w:tcPr>
            <w:tcW w:w="2142" w:type="dxa"/>
            <w:shd w:val="clear" w:color="auto" w:fill="FFFFFF"/>
          </w:tcPr>
          <w:p w14:paraId="38F141A9" w14:textId="77777777" w:rsidR="009B0981" w:rsidRPr="00ED3DE5" w:rsidRDefault="009B0981" w:rsidP="006D5A96"/>
        </w:tc>
      </w:tr>
      <w:tr w:rsidR="00163AC1" w14:paraId="4BB215C0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345450F3" w14:textId="11E1CC4D" w:rsidR="00163AC1" w:rsidRDefault="000241C1" w:rsidP="006D5A96">
            <w:pPr>
              <w:rPr>
                <w:bCs/>
              </w:rPr>
            </w:pPr>
            <w:r>
              <w:rPr>
                <w:bCs/>
              </w:rPr>
              <w:t>April 24</w:t>
            </w:r>
          </w:p>
        </w:tc>
        <w:tc>
          <w:tcPr>
            <w:tcW w:w="5040" w:type="dxa"/>
            <w:shd w:val="clear" w:color="auto" w:fill="FFFFFF"/>
          </w:tcPr>
          <w:p w14:paraId="21B24582" w14:textId="29B8E606" w:rsidR="00163AC1" w:rsidRDefault="00163AC1" w:rsidP="006D5A96">
            <w:r>
              <w:t>Ch 18 Integrated Marketing Communications</w:t>
            </w:r>
          </w:p>
        </w:tc>
        <w:tc>
          <w:tcPr>
            <w:tcW w:w="2142" w:type="dxa"/>
            <w:shd w:val="clear" w:color="auto" w:fill="FFFFFF"/>
          </w:tcPr>
          <w:p w14:paraId="4F214DCA" w14:textId="77777777" w:rsidR="00163AC1" w:rsidRPr="00ED3DE5" w:rsidRDefault="00163AC1" w:rsidP="006D5A96"/>
        </w:tc>
      </w:tr>
      <w:tr w:rsidR="009B0981" w14:paraId="381D8148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71453169" w14:textId="071B1E39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0241C1">
              <w:rPr>
                <w:bCs/>
              </w:rPr>
              <w:t>27</w:t>
            </w:r>
          </w:p>
        </w:tc>
        <w:tc>
          <w:tcPr>
            <w:tcW w:w="5040" w:type="dxa"/>
            <w:shd w:val="clear" w:color="auto" w:fill="FFFFFF"/>
          </w:tcPr>
          <w:p w14:paraId="068576FE" w14:textId="0046C654" w:rsidR="009B0981" w:rsidRPr="00784694" w:rsidRDefault="000241C1" w:rsidP="006D5A96">
            <w:pPr>
              <w:rPr>
                <w:b/>
              </w:rPr>
            </w:pPr>
            <w:r>
              <w:t>Ch 18 Integrated Marketing Communications</w:t>
            </w:r>
          </w:p>
        </w:tc>
        <w:tc>
          <w:tcPr>
            <w:tcW w:w="2142" w:type="dxa"/>
            <w:shd w:val="clear" w:color="auto" w:fill="FFFFFF"/>
          </w:tcPr>
          <w:p w14:paraId="4932ACD7" w14:textId="4656E3B7" w:rsidR="009B0981" w:rsidRPr="00ED3DE5" w:rsidRDefault="008B7053" w:rsidP="006D5A96">
            <w:r>
              <w:rPr>
                <w:b/>
              </w:rPr>
              <w:t>Chapter 18 assessment</w:t>
            </w:r>
            <w:r w:rsidR="000241C1">
              <w:rPr>
                <w:b/>
              </w:rPr>
              <w:t xml:space="preserve"> due April </w:t>
            </w:r>
            <w:r w:rsidR="00F81E2A">
              <w:rPr>
                <w:b/>
              </w:rPr>
              <w:t>27</w:t>
            </w:r>
            <w:r w:rsidR="00C7489B">
              <w:rPr>
                <w:b/>
              </w:rPr>
              <w:t xml:space="preserve"> </w:t>
            </w:r>
            <w:r w:rsidR="000241C1" w:rsidRPr="00784694">
              <w:rPr>
                <w:b/>
                <w:vertAlign w:val="superscript"/>
              </w:rPr>
              <w:t>th</w:t>
            </w:r>
            <w:r w:rsidR="000241C1">
              <w:rPr>
                <w:b/>
              </w:rPr>
              <w:t xml:space="preserve"> at </w:t>
            </w:r>
            <w:r w:rsidR="000241C1" w:rsidRPr="00ED3DE5">
              <w:rPr>
                <w:b/>
              </w:rPr>
              <w:t>11.59pm</w:t>
            </w:r>
          </w:p>
        </w:tc>
      </w:tr>
      <w:tr w:rsidR="009B0981" w14:paraId="5BA361E8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5EF58471" w14:textId="76C93175" w:rsidR="009B0981" w:rsidRPr="00ED3DE5" w:rsidRDefault="009B0981" w:rsidP="006D5A96">
            <w:pPr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0241C1">
              <w:rPr>
                <w:bCs/>
              </w:rPr>
              <w:t>29</w:t>
            </w:r>
          </w:p>
        </w:tc>
        <w:tc>
          <w:tcPr>
            <w:tcW w:w="5040" w:type="dxa"/>
            <w:shd w:val="clear" w:color="auto" w:fill="FFFFFF"/>
          </w:tcPr>
          <w:p w14:paraId="0BE6C25D" w14:textId="00A6830C" w:rsidR="009B0981" w:rsidRPr="00784694" w:rsidRDefault="000241C1" w:rsidP="006D5A96">
            <w:r>
              <w:rPr>
                <w:b/>
              </w:rPr>
              <w:t xml:space="preserve">Mrs. </w:t>
            </w:r>
            <w:r w:rsidRPr="00784694">
              <w:rPr>
                <w:b/>
              </w:rPr>
              <w:t>Julia Jordan</w:t>
            </w:r>
            <w:r>
              <w:rPr>
                <w:b/>
              </w:rPr>
              <w:t>- Managing Director, Goosehead Insurance</w:t>
            </w:r>
          </w:p>
        </w:tc>
        <w:tc>
          <w:tcPr>
            <w:tcW w:w="2142" w:type="dxa"/>
            <w:shd w:val="clear" w:color="auto" w:fill="FFFFFF"/>
          </w:tcPr>
          <w:p w14:paraId="2EBB1F10" w14:textId="77777777" w:rsidR="009B0981" w:rsidRPr="00ED3DE5" w:rsidRDefault="009B0981" w:rsidP="006D5A96"/>
        </w:tc>
      </w:tr>
      <w:tr w:rsidR="009B0981" w14:paraId="47FDD789" w14:textId="77777777" w:rsidTr="006D5A96">
        <w:trPr>
          <w:trHeight w:val="525"/>
          <w:jc w:val="center"/>
        </w:trPr>
        <w:tc>
          <w:tcPr>
            <w:tcW w:w="1854" w:type="dxa"/>
            <w:shd w:val="clear" w:color="auto" w:fill="FFFFFF"/>
          </w:tcPr>
          <w:p w14:paraId="0515B835" w14:textId="77777777" w:rsidR="009B0981" w:rsidRPr="00CD0F0D" w:rsidRDefault="009B0981" w:rsidP="006D5A96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FFFFFF"/>
          </w:tcPr>
          <w:p w14:paraId="2D487131" w14:textId="77777777" w:rsidR="009B0981" w:rsidRPr="00ED3DE5" w:rsidRDefault="009B0981" w:rsidP="006D5A96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FFFFFF"/>
          </w:tcPr>
          <w:p w14:paraId="4F2B3785" w14:textId="77777777" w:rsidR="009B0981" w:rsidRPr="00ED3DE5" w:rsidRDefault="009B0981" w:rsidP="006D5A96"/>
        </w:tc>
      </w:tr>
    </w:tbl>
    <w:p w14:paraId="70428406" w14:textId="77777777" w:rsidR="009B0981" w:rsidRDefault="009B0981" w:rsidP="009B0981"/>
    <w:p w14:paraId="4D4AC7CC" w14:textId="77777777" w:rsidR="006E798F" w:rsidRDefault="006E798F">
      <w:bookmarkStart w:id="0" w:name="_GoBack"/>
      <w:bookmarkEnd w:id="0"/>
    </w:p>
    <w:sectPr w:rsidR="006E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241C1"/>
    <w:rsid w:val="00163AC1"/>
    <w:rsid w:val="006E798F"/>
    <w:rsid w:val="008B7053"/>
    <w:rsid w:val="009B0981"/>
    <w:rsid w:val="00C7489B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91FD"/>
  <w15:chartTrackingRefBased/>
  <w15:docId w15:val="{CE96A207-F1F1-4624-8B9F-0427AB8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Harper</dc:creator>
  <cp:keywords/>
  <dc:description/>
  <cp:lastModifiedBy>Harper, Jeffrey</cp:lastModifiedBy>
  <cp:revision>2</cp:revision>
  <dcterms:created xsi:type="dcterms:W3CDTF">2020-03-25T17:08:00Z</dcterms:created>
  <dcterms:modified xsi:type="dcterms:W3CDTF">2020-03-27T21:18:00Z</dcterms:modified>
</cp:coreProperties>
</file>