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C0D4" w14:textId="77777777" w:rsidR="00BD6E07" w:rsidRDefault="00BD6E07" w:rsidP="00BD6E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Group 4</w:t>
      </w:r>
    </w:p>
    <w:p w14:paraId="7EA06DC3" w14:textId="77777777" w:rsidR="005B7F41" w:rsidRDefault="00BD6E07" w:rsidP="00BD6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MKT 4354-001-Chapter 4</w:t>
      </w:r>
    </w:p>
    <w:p w14:paraId="6B9FCF7E" w14:textId="77777777" w:rsidR="00BD6E07" w:rsidRDefault="00BD6E07" w:rsidP="00BD6E07">
      <w:pPr>
        <w:jc w:val="center"/>
        <w:rPr>
          <w:sz w:val="24"/>
          <w:szCs w:val="24"/>
        </w:rPr>
      </w:pPr>
    </w:p>
    <w:p w14:paraId="6CE80623" w14:textId="77777777" w:rsidR="00BD6E07" w:rsidRPr="00D52B75" w:rsidRDefault="00BD6E07" w:rsidP="00BD6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The act of representing one’s product so it will occupy</w:t>
      </w:r>
      <w:r w:rsidR="00812AB7" w:rsidRPr="00D52B75">
        <w:rPr>
          <w:rFonts w:ascii="Times New Roman" w:hAnsi="Times New Roman" w:cs="Times New Roman"/>
          <w:sz w:val="24"/>
          <w:szCs w:val="24"/>
        </w:rPr>
        <w:t xml:space="preserve"> a </w:t>
      </w:r>
      <w:r w:rsidR="00244731" w:rsidRPr="00D52B75">
        <w:rPr>
          <w:rFonts w:ascii="Times New Roman" w:hAnsi="Times New Roman" w:cs="Times New Roman"/>
          <w:sz w:val="24"/>
          <w:szCs w:val="24"/>
        </w:rPr>
        <w:t>distinct</w:t>
      </w:r>
      <w:r w:rsidR="00812AB7" w:rsidRPr="00D52B75">
        <w:rPr>
          <w:rFonts w:ascii="Times New Roman" w:hAnsi="Times New Roman" w:cs="Times New Roman"/>
          <w:sz w:val="24"/>
          <w:szCs w:val="24"/>
        </w:rPr>
        <w:t xml:space="preserve"> place in the </w:t>
      </w:r>
      <w:r w:rsidR="00244731" w:rsidRPr="00D52B75">
        <w:rPr>
          <w:rFonts w:ascii="Times New Roman" w:hAnsi="Times New Roman" w:cs="Times New Roman"/>
          <w:sz w:val="24"/>
          <w:szCs w:val="24"/>
        </w:rPr>
        <w:t>consumer’s</w:t>
      </w:r>
      <w:r w:rsidR="00812AB7" w:rsidRPr="00D52B75">
        <w:rPr>
          <w:rFonts w:ascii="Times New Roman" w:hAnsi="Times New Roman" w:cs="Times New Roman"/>
          <w:sz w:val="24"/>
          <w:szCs w:val="24"/>
        </w:rPr>
        <w:t xml:space="preserve"> mind is known as _____.</w:t>
      </w:r>
    </w:p>
    <w:p w14:paraId="1C40662D" w14:textId="77777777" w:rsidR="00B4737B" w:rsidRPr="00D52B75" w:rsidRDefault="00812AB7" w:rsidP="00812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Positioning </w:t>
      </w:r>
    </w:p>
    <w:p w14:paraId="6D9C90C1" w14:textId="77777777" w:rsidR="00B4737B" w:rsidRPr="00D52B75" w:rsidRDefault="00B4737B" w:rsidP="00812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Segmentation</w:t>
      </w:r>
    </w:p>
    <w:p w14:paraId="2A6A3619" w14:textId="77777777" w:rsidR="00B4737B" w:rsidRPr="00D52B75" w:rsidRDefault="00B4737B" w:rsidP="00812A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Targeting</w:t>
      </w:r>
    </w:p>
    <w:p w14:paraId="47AA2BD5" w14:textId="77777777" w:rsidR="00812AB7" w:rsidRPr="00D52B75" w:rsidRDefault="00B4737B" w:rsidP="00B473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Strategy</w:t>
      </w:r>
    </w:p>
    <w:p w14:paraId="6660608B" w14:textId="77777777" w:rsidR="00812AB7" w:rsidRPr="00D52B75" w:rsidRDefault="00812AB7" w:rsidP="00812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The STP approach is strongly recommended when markets are:</w:t>
      </w:r>
    </w:p>
    <w:p w14:paraId="1A64B05B" w14:textId="77777777" w:rsidR="00812AB7" w:rsidRPr="00D52B75" w:rsidRDefault="00812AB7" w:rsidP="00812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Homogenous with respect to consumer needs</w:t>
      </w:r>
    </w:p>
    <w:p w14:paraId="23CE5034" w14:textId="77777777" w:rsidR="00812AB7" w:rsidRPr="00D52B75" w:rsidRDefault="00812AB7" w:rsidP="00812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Diverse with respect to consumer needs</w:t>
      </w:r>
    </w:p>
    <w:p w14:paraId="3CE796C2" w14:textId="77777777" w:rsidR="00812AB7" w:rsidRPr="00D52B75" w:rsidRDefault="00812AB7" w:rsidP="00812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Not well understood by marketers </w:t>
      </w:r>
    </w:p>
    <w:p w14:paraId="1B8F6F57" w14:textId="77777777" w:rsidR="00812AB7" w:rsidRPr="00D52B75" w:rsidRDefault="00812AB7" w:rsidP="00812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Homogenous with respect to consumer characteristics </w:t>
      </w:r>
    </w:p>
    <w:p w14:paraId="68AF0E6E" w14:textId="77777777" w:rsidR="00812AB7" w:rsidRPr="00D52B75" w:rsidRDefault="00862AB8" w:rsidP="00862A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STP stands for</w:t>
      </w:r>
    </w:p>
    <w:p w14:paraId="1EC98A26" w14:textId="77777777" w:rsidR="00862AB8" w:rsidRPr="00D52B75" w:rsidRDefault="00862AB8" w:rsidP="00862A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Selling the product</w:t>
      </w:r>
    </w:p>
    <w:p w14:paraId="34C594C5" w14:textId="77777777" w:rsidR="00862AB8" w:rsidRPr="00D52B75" w:rsidRDefault="00862AB8" w:rsidP="00862A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Segmenting, targeting, and positioning</w:t>
      </w:r>
    </w:p>
    <w:p w14:paraId="1AE90F8D" w14:textId="77777777" w:rsidR="00862AB8" w:rsidRPr="00D52B75" w:rsidRDefault="00862AB8" w:rsidP="00862A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Sales, targeting, and product</w:t>
      </w:r>
    </w:p>
    <w:p w14:paraId="7A0660B9" w14:textId="77777777" w:rsidR="00862AB8" w:rsidRPr="00D52B75" w:rsidRDefault="00B4737B" w:rsidP="00862A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Sales, targeting, and prospecting</w:t>
      </w:r>
    </w:p>
    <w:p w14:paraId="61B98481" w14:textId="77777777" w:rsidR="00B4737B" w:rsidRPr="00D52B75" w:rsidRDefault="00B4737B" w:rsidP="00B47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Choosing specific segments as the focal point for marketing effort is</w:t>
      </w:r>
    </w:p>
    <w:p w14:paraId="251D26E6" w14:textId="77777777" w:rsidR="00B4737B" w:rsidRPr="00D52B75" w:rsidRDefault="00B4737B" w:rsidP="00B47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Positioning </w:t>
      </w:r>
    </w:p>
    <w:p w14:paraId="6A6A1DD1" w14:textId="77777777" w:rsidR="00B4737B" w:rsidRPr="00D52B75" w:rsidRDefault="00B4737B" w:rsidP="00B47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Segmentation</w:t>
      </w:r>
    </w:p>
    <w:p w14:paraId="0406DA15" w14:textId="77777777" w:rsidR="00B4737B" w:rsidRPr="00D52B75" w:rsidRDefault="00B4737B" w:rsidP="00B47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Targeting</w:t>
      </w:r>
    </w:p>
    <w:p w14:paraId="15E91479" w14:textId="77777777" w:rsidR="00B4737B" w:rsidRPr="00D52B75" w:rsidRDefault="00B4737B" w:rsidP="00B47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Differentiation</w:t>
      </w:r>
    </w:p>
    <w:p w14:paraId="29C32C51" w14:textId="77777777" w:rsidR="00B4737B" w:rsidRPr="00D52B75" w:rsidRDefault="00B4737B" w:rsidP="00B47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Descriptors such as age, gender, race, and marital status are widely used in</w:t>
      </w:r>
    </w:p>
    <w:p w14:paraId="3F87E868" w14:textId="77777777" w:rsidR="00B4737B" w:rsidRPr="00D52B75" w:rsidRDefault="00B4737B" w:rsidP="00B473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Psychographic segmentation</w:t>
      </w:r>
    </w:p>
    <w:p w14:paraId="5BEBB479" w14:textId="77777777" w:rsidR="00B4737B" w:rsidRPr="00D52B75" w:rsidRDefault="00B4737B" w:rsidP="00B473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Demographic segmentation</w:t>
      </w:r>
    </w:p>
    <w:p w14:paraId="7C7765DD" w14:textId="77777777" w:rsidR="00B4737B" w:rsidRPr="00D52B75" w:rsidRDefault="00B4737B" w:rsidP="00B473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Socio-segmentation</w:t>
      </w:r>
    </w:p>
    <w:p w14:paraId="0B8BBC4F" w14:textId="77777777" w:rsidR="00B4737B" w:rsidRPr="00D52B75" w:rsidRDefault="00B4737B" w:rsidP="00B473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Geo-segmentation</w:t>
      </w:r>
    </w:p>
    <w:p w14:paraId="0AC3E145" w14:textId="77777777" w:rsidR="00C73D76" w:rsidRPr="00D52B75" w:rsidRDefault="00C73D76" w:rsidP="00C73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One benefit of using demographic segmentation is that is</w:t>
      </w:r>
    </w:p>
    <w:p w14:paraId="17A5BAE2" w14:textId="77777777" w:rsidR="00C73D76" w:rsidRPr="00D52B75" w:rsidRDefault="00C73D76" w:rsidP="00C73D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makes the process of selecting media vehicles easier</w:t>
      </w:r>
    </w:p>
    <w:p w14:paraId="4BFF2706" w14:textId="77777777" w:rsidR="00C73D76" w:rsidRPr="00D52B75" w:rsidRDefault="00C73D76" w:rsidP="00C73D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gives you insight into the motivations behind the use of the product</w:t>
      </w:r>
    </w:p>
    <w:p w14:paraId="1688F07E" w14:textId="77777777" w:rsidR="00C73D76" w:rsidRPr="00D52B75" w:rsidRDefault="00C73D76" w:rsidP="00C73D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highlights the lifestyles of potential users</w:t>
      </w:r>
    </w:p>
    <w:p w14:paraId="1E7EC70D" w14:textId="77777777" w:rsidR="00C73D76" w:rsidRPr="00D52B75" w:rsidRDefault="00C73D76" w:rsidP="00C73D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incorporates the strengths of all the different segmentation methods</w:t>
      </w:r>
    </w:p>
    <w:p w14:paraId="00A6F6D2" w14:textId="77777777" w:rsidR="0094167C" w:rsidRPr="00D52B75" w:rsidRDefault="0094167C" w:rsidP="009416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The three fundamental positioning themes are</w:t>
      </w:r>
    </w:p>
    <w:p w14:paraId="20579981" w14:textId="77777777" w:rsidR="0094167C" w:rsidRPr="00D52B75" w:rsidRDefault="0094167C" w:rsidP="009416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Heavy user,, light user, emergent user</w:t>
      </w:r>
    </w:p>
    <w:p w14:paraId="5BA89AB7" w14:textId="77777777" w:rsidR="0094167C" w:rsidRPr="00D52B75" w:rsidRDefault="0094167C" w:rsidP="009416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Benefit, user, competitive </w:t>
      </w:r>
    </w:p>
    <w:p w14:paraId="6E44544D" w14:textId="77777777" w:rsidR="0094167C" w:rsidRPr="00D52B75" w:rsidRDefault="0094167C" w:rsidP="009416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Benefit, functional, emotional</w:t>
      </w:r>
    </w:p>
    <w:p w14:paraId="4E631332" w14:textId="77777777" w:rsidR="0094167C" w:rsidRPr="00D52B75" w:rsidRDefault="0094167C" w:rsidP="009416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Demographic, psychographic, user</w:t>
      </w:r>
    </w:p>
    <w:p w14:paraId="49E43D81" w14:textId="77777777" w:rsidR="00C73D76" w:rsidRPr="00D52B75" w:rsidRDefault="00751289" w:rsidP="00E70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When a company undergoes a repositioning, it depends on its advertising effort to</w:t>
      </w:r>
    </w:p>
    <w:p w14:paraId="54185D9F" w14:textId="77777777" w:rsidR="00751289" w:rsidRPr="00D52B75" w:rsidRDefault="00751289" w:rsidP="007512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Make sure the consumers understand the theme behind its repositioning </w:t>
      </w:r>
    </w:p>
    <w:p w14:paraId="45CC7BD8" w14:textId="77777777" w:rsidR="00751289" w:rsidRPr="00D52B75" w:rsidRDefault="00751289" w:rsidP="007512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lastRenderedPageBreak/>
        <w:t>Reduce the size of the competitive field</w:t>
      </w:r>
    </w:p>
    <w:p w14:paraId="50B7FA90" w14:textId="77777777" w:rsidR="00751289" w:rsidRPr="00D52B75" w:rsidRDefault="00751289" w:rsidP="007512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Select a target market</w:t>
      </w:r>
    </w:p>
    <w:p w14:paraId="3D145223" w14:textId="77777777" w:rsidR="00751289" w:rsidRPr="00D52B75" w:rsidRDefault="00751289" w:rsidP="007512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Make sure the position has substance</w:t>
      </w:r>
    </w:p>
    <w:p w14:paraId="4F9FCACD" w14:textId="77777777" w:rsidR="00751289" w:rsidRPr="00D52B75" w:rsidRDefault="002E0E14" w:rsidP="00751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Aligning the marketing mix to yield distinctive approval for the target segment is</w:t>
      </w:r>
    </w:p>
    <w:p w14:paraId="4033FC41" w14:textId="77777777" w:rsidR="002E0E14" w:rsidRPr="00D52B75" w:rsidRDefault="002E0E14" w:rsidP="002E0E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Targeting</w:t>
      </w:r>
    </w:p>
    <w:p w14:paraId="25612507" w14:textId="77777777" w:rsidR="002E0E14" w:rsidRPr="00D52B75" w:rsidRDefault="002E0E14" w:rsidP="002E0E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Differentiation</w:t>
      </w:r>
    </w:p>
    <w:p w14:paraId="1AD64819" w14:textId="77777777" w:rsidR="002E0E14" w:rsidRPr="00D52B75" w:rsidRDefault="002E0E14" w:rsidP="002E0E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Positioning </w:t>
      </w:r>
    </w:p>
    <w:p w14:paraId="2998B6A8" w14:textId="77777777" w:rsidR="002E0E14" w:rsidRPr="00D52B75" w:rsidRDefault="002E0E14" w:rsidP="002E0E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Segmenting </w:t>
      </w:r>
    </w:p>
    <w:p w14:paraId="62A4211F" w14:textId="77777777" w:rsidR="002E0E14" w:rsidRPr="00D52B75" w:rsidRDefault="001151E0" w:rsidP="002E0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Effective positioning is based on:</w:t>
      </w:r>
    </w:p>
    <w:p w14:paraId="4D979726" w14:textId="77777777" w:rsidR="001151E0" w:rsidRPr="00D52B75" w:rsidRDefault="001151E0" w:rsidP="001151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Meaningful commitment of organization resources</w:t>
      </w:r>
    </w:p>
    <w:p w14:paraId="4B8E746E" w14:textId="77777777" w:rsidR="001151E0" w:rsidRPr="00D52B75" w:rsidRDefault="001151E0" w:rsidP="001151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Simple and internally consistent over time</w:t>
      </w:r>
    </w:p>
    <w:p w14:paraId="331581D2" w14:textId="77777777" w:rsidR="001151E0" w:rsidRPr="00D52B75" w:rsidRDefault="001151E0" w:rsidP="001151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Focus on providing substantive value for the intended target</w:t>
      </w:r>
    </w:p>
    <w:p w14:paraId="5B22114E" w14:textId="77777777" w:rsidR="001151E0" w:rsidRPr="00D52B75" w:rsidRDefault="001151E0" w:rsidP="001151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All of these statements are part of a sound basis for positing</w:t>
      </w:r>
    </w:p>
    <w:p w14:paraId="44FECA22" w14:textId="77777777" w:rsidR="001151E0" w:rsidRPr="00D52B75" w:rsidRDefault="00192FBD" w:rsidP="00115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_____ are those whose brand preferences are still under development and are likely to offer future potential success for the brand. </w:t>
      </w:r>
    </w:p>
    <w:p w14:paraId="7D9D4A4C" w14:textId="77777777" w:rsidR="00192FBD" w:rsidRPr="00D52B75" w:rsidRDefault="00192FBD" w:rsidP="00192F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emergent consumers</w:t>
      </w:r>
    </w:p>
    <w:p w14:paraId="16383E8C" w14:textId="77777777" w:rsidR="00192FBD" w:rsidRPr="00D52B75" w:rsidRDefault="00192FBD" w:rsidP="00192F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brand loyal users</w:t>
      </w:r>
    </w:p>
    <w:p w14:paraId="06C43AEF" w14:textId="77777777" w:rsidR="00192FBD" w:rsidRPr="00D52B75" w:rsidRDefault="00192FBD" w:rsidP="00192F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heavy users</w:t>
      </w:r>
    </w:p>
    <w:p w14:paraId="31158D89" w14:textId="77777777" w:rsidR="00192FBD" w:rsidRPr="00D52B75" w:rsidRDefault="00192FBD" w:rsidP="00192F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variety seekers</w:t>
      </w:r>
    </w:p>
    <w:p w14:paraId="22E388C7" w14:textId="77777777" w:rsidR="00192FBD" w:rsidRPr="00D52B75" w:rsidRDefault="00192FBD" w:rsidP="00192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Careful cooks, down-home stokers, and functional feeders are all examples of</w:t>
      </w:r>
    </w:p>
    <w:p w14:paraId="0E030320" w14:textId="77777777" w:rsidR="00192FBD" w:rsidRPr="00D52B75" w:rsidRDefault="00192FBD" w:rsidP="00192F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Psy</w:t>
      </w:r>
      <w:r w:rsidR="008F32BD" w:rsidRPr="00D52B75">
        <w:rPr>
          <w:rFonts w:ascii="Times New Roman" w:hAnsi="Times New Roman" w:cs="Times New Roman"/>
          <w:sz w:val="24"/>
          <w:szCs w:val="24"/>
        </w:rPr>
        <w:t>chousage</w:t>
      </w:r>
      <w:r w:rsidRPr="00D52B75">
        <w:rPr>
          <w:rFonts w:ascii="Times New Roman" w:hAnsi="Times New Roman" w:cs="Times New Roman"/>
          <w:sz w:val="24"/>
          <w:szCs w:val="24"/>
        </w:rPr>
        <w:t xml:space="preserve"> segmentation</w:t>
      </w:r>
    </w:p>
    <w:p w14:paraId="249BAB62" w14:textId="77777777" w:rsidR="00192FBD" w:rsidRPr="00D52B75" w:rsidRDefault="008F32BD" w:rsidP="00192F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Benefit segmentation</w:t>
      </w:r>
    </w:p>
    <w:p w14:paraId="030A9065" w14:textId="77777777" w:rsidR="008F32BD" w:rsidRPr="00D52B75" w:rsidRDefault="008F32BD" w:rsidP="00192F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Lifestyle segmentation</w:t>
      </w:r>
    </w:p>
    <w:p w14:paraId="4752123C" w14:textId="77777777" w:rsidR="008F32BD" w:rsidRPr="00D52B75" w:rsidRDefault="008F32BD" w:rsidP="00192F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Geopsychographic segmentation</w:t>
      </w:r>
    </w:p>
    <w:p w14:paraId="329273B2" w14:textId="77777777" w:rsidR="00192FBD" w:rsidRPr="00D52B75" w:rsidRDefault="004E604C" w:rsidP="004E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A market niche is</w:t>
      </w:r>
    </w:p>
    <w:p w14:paraId="376D53B9" w14:textId="77777777" w:rsidR="004E604C" w:rsidRPr="00D52B75" w:rsidRDefault="004E604C" w:rsidP="004E60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A market strategy that positions the firm’s brand as close to the market leader as possible</w:t>
      </w:r>
    </w:p>
    <w:p w14:paraId="7831B4CC" w14:textId="77777777" w:rsidR="004E604C" w:rsidRPr="00D52B75" w:rsidRDefault="004E604C" w:rsidP="004E60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A market segment that a firm stole from a key competitor </w:t>
      </w:r>
    </w:p>
    <w:p w14:paraId="25F1F916" w14:textId="77777777" w:rsidR="004E604C" w:rsidRPr="00D52B75" w:rsidRDefault="004E604C" w:rsidP="004E60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A relatively small group of consumers who have a unique set of needs and who typically are willing to pay a premium price to a firm that specializes in meeting those needs.</w:t>
      </w:r>
    </w:p>
    <w:p w14:paraId="4EED87F3" w14:textId="77777777" w:rsidR="004E604C" w:rsidRPr="00D52B75" w:rsidRDefault="004E604C" w:rsidP="004E604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A competitive position that has little profitability for a firm </w:t>
      </w:r>
    </w:p>
    <w:p w14:paraId="09854FA5" w14:textId="77777777" w:rsidR="004E604C" w:rsidRPr="00D52B75" w:rsidRDefault="004E604C" w:rsidP="004E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Segmentation used in selecting target markets that includes basic descriptors such as age, gender, and income is known as ______ segmentation. </w:t>
      </w:r>
    </w:p>
    <w:p w14:paraId="5A4D22AA" w14:textId="77777777" w:rsidR="004E604C" w:rsidRPr="00D52B75" w:rsidRDefault="004E604C" w:rsidP="004E6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Geographic</w:t>
      </w:r>
    </w:p>
    <w:p w14:paraId="5C37B6A9" w14:textId="77777777" w:rsidR="004E604C" w:rsidRPr="00D52B75" w:rsidRDefault="004E604C" w:rsidP="004E6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Demographic</w:t>
      </w:r>
    </w:p>
    <w:p w14:paraId="6067689B" w14:textId="77777777" w:rsidR="004E604C" w:rsidRPr="00D52B75" w:rsidRDefault="004E604C" w:rsidP="004E6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Behavioral</w:t>
      </w:r>
    </w:p>
    <w:p w14:paraId="7A24DBC5" w14:textId="77777777" w:rsidR="004E604C" w:rsidRPr="00D52B75" w:rsidRDefault="004E604C" w:rsidP="004E60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Psychographic </w:t>
      </w:r>
    </w:p>
    <w:p w14:paraId="7310101F" w14:textId="77777777" w:rsidR="008F2B8F" w:rsidRPr="00D52B75" w:rsidRDefault="00120F3B" w:rsidP="008F2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Segmenting consumers on the basis of product usage means describing consumers as</w:t>
      </w:r>
    </w:p>
    <w:p w14:paraId="4A476355" w14:textId="77777777" w:rsidR="00120F3B" w:rsidRPr="00D52B75" w:rsidRDefault="00120F3B" w:rsidP="00120F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Loyalists vs. switchers</w:t>
      </w:r>
    </w:p>
    <w:p w14:paraId="2FBA8747" w14:textId="77777777" w:rsidR="00120F3B" w:rsidRPr="00D52B75" w:rsidRDefault="00120F3B" w:rsidP="00120F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Light, medium, and heavy users</w:t>
      </w:r>
    </w:p>
    <w:p w14:paraId="21E468A4" w14:textId="77777777" w:rsidR="00120F3B" w:rsidRPr="00D52B75" w:rsidRDefault="00120F3B" w:rsidP="00120F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Nonusers vs users</w:t>
      </w:r>
    </w:p>
    <w:p w14:paraId="528F17BF" w14:textId="77777777" w:rsidR="00120F3B" w:rsidRPr="00D52B75" w:rsidRDefault="00120F3B" w:rsidP="00120F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All of these are different ways to categorize segments by usage</w:t>
      </w:r>
    </w:p>
    <w:p w14:paraId="568ECEC1" w14:textId="77777777" w:rsidR="00120F3B" w:rsidRPr="00D52B75" w:rsidRDefault="00120F3B" w:rsidP="00120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lastRenderedPageBreak/>
        <w:t xml:space="preserve"> A value proposition fosters the most effective IMC strategies because is</w:t>
      </w:r>
    </w:p>
    <w:p w14:paraId="3F9EB02F" w14:textId="77777777" w:rsidR="00120F3B" w:rsidRPr="00D52B75" w:rsidRDefault="00120F3B" w:rsidP="00120F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conveys knowledge of the target segment in an explicit statement of functional, emotional, and self-expressive benefits that client and agency can refer to</w:t>
      </w:r>
    </w:p>
    <w:p w14:paraId="45D9CE65" w14:textId="77777777" w:rsidR="00120F3B" w:rsidRPr="00D52B75" w:rsidRDefault="00120F3B" w:rsidP="00120F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links a brand with a status or prestige</w:t>
      </w:r>
    </w:p>
    <w:p w14:paraId="4FCFD1EE" w14:textId="77777777" w:rsidR="00120F3B" w:rsidRPr="00D52B75" w:rsidRDefault="00120F3B" w:rsidP="00120F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identifies a brand with a social cause such as literacy</w:t>
      </w:r>
    </w:p>
    <w:p w14:paraId="72B57E1C" w14:textId="77777777" w:rsidR="00120F3B" w:rsidRPr="00D52B75" w:rsidRDefault="00120F3B" w:rsidP="00120F3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articulates a distinctive personality for a brand</w:t>
      </w:r>
    </w:p>
    <w:p w14:paraId="37B3F288" w14:textId="77777777" w:rsidR="00341A2C" w:rsidRPr="00D52B75" w:rsidRDefault="00341A2C" w:rsidP="00341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Self-expressive benefits can be the basis for effective positioning. With this approach the purpose is</w:t>
      </w:r>
    </w:p>
    <w:p w14:paraId="0D6C16B6" w14:textId="77777777" w:rsidR="00341A2C" w:rsidRPr="00D52B75" w:rsidRDefault="00341A2C" w:rsidP="00341A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On benefit, user and competitive positioning, rather than emotional </w:t>
      </w:r>
      <w:r w:rsidR="0007539C" w:rsidRPr="00D52B75">
        <w:rPr>
          <w:rFonts w:ascii="Times New Roman" w:hAnsi="Times New Roman" w:cs="Times New Roman"/>
          <w:sz w:val="24"/>
          <w:szCs w:val="24"/>
        </w:rPr>
        <w:t>differentiation</w:t>
      </w:r>
    </w:p>
    <w:p w14:paraId="06B00CA7" w14:textId="77777777" w:rsidR="0007539C" w:rsidRPr="00D52B75" w:rsidRDefault="0007539C" w:rsidP="00341A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On identifying groups of consumers that can be served in a specifically utilitarian way</w:t>
      </w:r>
    </w:p>
    <w:p w14:paraId="2AE20F8D" w14:textId="77777777" w:rsidR="0007539C" w:rsidRPr="00D52B75" w:rsidRDefault="0007539C" w:rsidP="0007539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On making a product that doesn’t compete directly with the competition</w:t>
      </w:r>
    </w:p>
    <w:p w14:paraId="3D7B667F" w14:textId="77777777" w:rsidR="0007539C" w:rsidRPr="00D52B75" w:rsidRDefault="0007539C" w:rsidP="0007539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To crease distinctive images or personality traits for the brand and then invite the consumer into the brand’s community </w:t>
      </w:r>
    </w:p>
    <w:p w14:paraId="4217DA8C" w14:textId="77777777" w:rsidR="0007539C" w:rsidRPr="00D52B75" w:rsidRDefault="0007539C" w:rsidP="00075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Benefit positioning often refers to the functional benefits the brand offers. What else can it refer to?</w:t>
      </w:r>
    </w:p>
    <w:p w14:paraId="2828007B" w14:textId="77777777" w:rsidR="0007539C" w:rsidRPr="00D52B75" w:rsidRDefault="0007539C" w:rsidP="0007539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No other benefits</w:t>
      </w:r>
    </w:p>
    <w:p w14:paraId="21A73D6F" w14:textId="77777777" w:rsidR="0007539C" w:rsidRPr="00D52B75" w:rsidRDefault="0007539C" w:rsidP="0007539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The perceived utilities set with which consumers interpret the brand’s messages</w:t>
      </w:r>
    </w:p>
    <w:p w14:paraId="27ECA17E" w14:textId="77777777" w:rsidR="0007539C" w:rsidRPr="00D52B75" w:rsidRDefault="0007539C" w:rsidP="0007539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Insignificant benefits such as peach of mind or prestige benefits</w:t>
      </w:r>
    </w:p>
    <w:p w14:paraId="3BFC3444" w14:textId="77777777" w:rsidR="0007539C" w:rsidRPr="00D52B75" w:rsidRDefault="0007539C" w:rsidP="0007539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Powerful emotional benefits that differentiate the brand in situations where all the competitors offer comparable functional benefits</w:t>
      </w:r>
    </w:p>
    <w:p w14:paraId="556DF835" w14:textId="77777777" w:rsidR="0007539C" w:rsidRPr="00D52B75" w:rsidRDefault="0007539C" w:rsidP="00075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The American Pork Producers association is running a campaign with the position “Pork. The other white meat.” This is an example of</w:t>
      </w:r>
    </w:p>
    <w:p w14:paraId="76D7EB7B" w14:textId="77777777" w:rsidR="0007539C" w:rsidRPr="00D52B75" w:rsidRDefault="0007539C" w:rsidP="000753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Lifestyle segmentation</w:t>
      </w:r>
    </w:p>
    <w:p w14:paraId="5471D2E8" w14:textId="77777777" w:rsidR="0007539C" w:rsidRPr="00D52B75" w:rsidRDefault="0007539C" w:rsidP="000753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Benefit positioning </w:t>
      </w:r>
    </w:p>
    <w:p w14:paraId="2DB4E6A0" w14:textId="77777777" w:rsidR="0007539C" w:rsidRPr="00D52B75" w:rsidRDefault="0007539C" w:rsidP="000753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Competitive positioning </w:t>
      </w:r>
    </w:p>
    <w:p w14:paraId="10004186" w14:textId="77777777" w:rsidR="0007539C" w:rsidRPr="00D52B75" w:rsidRDefault="0007539C" w:rsidP="000753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Demographic segmentation</w:t>
      </w:r>
    </w:p>
    <w:p w14:paraId="74DE6A66" w14:textId="77777777" w:rsidR="0007539C" w:rsidRPr="00D52B75" w:rsidRDefault="0007539C" w:rsidP="00075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 xml:space="preserve"> When Mobil positioned itself as the “friendly serve” station, it has a number of good reasons for the selection of its target market. Which of the following is not one of them?</w:t>
      </w:r>
    </w:p>
    <w:p w14:paraId="13A4B827" w14:textId="77777777" w:rsidR="0007539C" w:rsidRPr="00D52B75" w:rsidRDefault="0007539C" w:rsidP="000753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The segment had given the greatest number of people in it</w:t>
      </w:r>
    </w:p>
    <w:p w14:paraId="313975A1" w14:textId="77777777" w:rsidR="0007539C" w:rsidRPr="00D52B75" w:rsidRDefault="0007539C" w:rsidP="000753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The segment was growing</w:t>
      </w:r>
    </w:p>
    <w:p w14:paraId="04626394" w14:textId="77777777" w:rsidR="0007539C" w:rsidRPr="00D52B75" w:rsidRDefault="0007539C" w:rsidP="000753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The segment spent the largest amount of money at s</w:t>
      </w:r>
      <w:r w:rsidR="00827E1D" w:rsidRPr="00D52B75">
        <w:rPr>
          <w:rFonts w:ascii="Times New Roman" w:hAnsi="Times New Roman" w:cs="Times New Roman"/>
          <w:sz w:val="24"/>
          <w:szCs w:val="24"/>
        </w:rPr>
        <w:t>ervice stations</w:t>
      </w:r>
    </w:p>
    <w:p w14:paraId="4D92E02F" w14:textId="77777777" w:rsidR="00827E1D" w:rsidRPr="00D52B75" w:rsidRDefault="00827E1D" w:rsidP="000753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52B75">
        <w:rPr>
          <w:rFonts w:ascii="Times New Roman" w:hAnsi="Times New Roman" w:cs="Times New Roman"/>
          <w:sz w:val="24"/>
          <w:szCs w:val="24"/>
        </w:rPr>
        <w:t>Mobil had the resources to provide the service that is promised</w:t>
      </w:r>
    </w:p>
    <w:p w14:paraId="16AF467D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</w:p>
    <w:p w14:paraId="5D2FF3F6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</w:p>
    <w:p w14:paraId="13AF1A4F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</w:p>
    <w:p w14:paraId="3F90F86E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</w:p>
    <w:p w14:paraId="3797627D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</w:p>
    <w:p w14:paraId="45AA16AC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</w:p>
    <w:p w14:paraId="2934A658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</w:p>
    <w:p w14:paraId="63DE39FC" w14:textId="77777777" w:rsidR="00827E1D" w:rsidRDefault="00827E1D" w:rsidP="00827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Key</w:t>
      </w:r>
    </w:p>
    <w:p w14:paraId="5F636557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0333B0EC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7116F9F0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F72D7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14:paraId="496555E1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4F9C8648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42D8676D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03049053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61217DD1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4A793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14:paraId="4AFD8B6B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7BDA599D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14:paraId="02ACE2C3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14:paraId="3D83F6BB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0A9D3E01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14:paraId="4D605D37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4F14F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14:paraId="5E0A0D82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14:paraId="42B51BB4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14:paraId="38F49C50" w14:textId="77777777" w:rsid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B6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EC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1B1D6D53" w14:textId="77777777" w:rsidR="00827E1D" w:rsidRPr="00827E1D" w:rsidRDefault="00827E1D" w:rsidP="00827E1D">
      <w:pPr>
        <w:rPr>
          <w:rFonts w:ascii="Times New Roman" w:hAnsi="Times New Roman" w:cs="Times New Roman"/>
          <w:sz w:val="24"/>
          <w:szCs w:val="24"/>
        </w:rPr>
      </w:pPr>
    </w:p>
    <w:sectPr w:rsidR="00827E1D" w:rsidRPr="0082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6AE"/>
    <w:multiLevelType w:val="hybridMultilevel"/>
    <w:tmpl w:val="D438E05A"/>
    <w:lvl w:ilvl="0" w:tplc="C9788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A68F3"/>
    <w:multiLevelType w:val="hybridMultilevel"/>
    <w:tmpl w:val="A3849082"/>
    <w:lvl w:ilvl="0" w:tplc="C1601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D5F5E"/>
    <w:multiLevelType w:val="hybridMultilevel"/>
    <w:tmpl w:val="A0D0EE12"/>
    <w:lvl w:ilvl="0" w:tplc="8490E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43241"/>
    <w:multiLevelType w:val="hybridMultilevel"/>
    <w:tmpl w:val="28FEF3BC"/>
    <w:lvl w:ilvl="0" w:tplc="74148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E2D53"/>
    <w:multiLevelType w:val="hybridMultilevel"/>
    <w:tmpl w:val="FE467E60"/>
    <w:lvl w:ilvl="0" w:tplc="2D72C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E0296"/>
    <w:multiLevelType w:val="hybridMultilevel"/>
    <w:tmpl w:val="CD860EE0"/>
    <w:lvl w:ilvl="0" w:tplc="05E0B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F33FF"/>
    <w:multiLevelType w:val="hybridMultilevel"/>
    <w:tmpl w:val="72022412"/>
    <w:lvl w:ilvl="0" w:tplc="A6A48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91985"/>
    <w:multiLevelType w:val="hybridMultilevel"/>
    <w:tmpl w:val="A8AC56FA"/>
    <w:lvl w:ilvl="0" w:tplc="BDBE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0628C"/>
    <w:multiLevelType w:val="hybridMultilevel"/>
    <w:tmpl w:val="DC0C671C"/>
    <w:lvl w:ilvl="0" w:tplc="66E27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F6FE1"/>
    <w:multiLevelType w:val="hybridMultilevel"/>
    <w:tmpl w:val="0752381C"/>
    <w:lvl w:ilvl="0" w:tplc="F5DCC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A18F1"/>
    <w:multiLevelType w:val="hybridMultilevel"/>
    <w:tmpl w:val="21D2D290"/>
    <w:lvl w:ilvl="0" w:tplc="7B42F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D067DA"/>
    <w:multiLevelType w:val="hybridMultilevel"/>
    <w:tmpl w:val="CD92F9E8"/>
    <w:lvl w:ilvl="0" w:tplc="20467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0633A"/>
    <w:multiLevelType w:val="hybridMultilevel"/>
    <w:tmpl w:val="CB0AFBE2"/>
    <w:lvl w:ilvl="0" w:tplc="3D4AC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D71782"/>
    <w:multiLevelType w:val="hybridMultilevel"/>
    <w:tmpl w:val="5F9EA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94142"/>
    <w:multiLevelType w:val="hybridMultilevel"/>
    <w:tmpl w:val="DF52CEDA"/>
    <w:lvl w:ilvl="0" w:tplc="E12CE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B5C0A"/>
    <w:multiLevelType w:val="hybridMultilevel"/>
    <w:tmpl w:val="20F4B71E"/>
    <w:lvl w:ilvl="0" w:tplc="5CFCA4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A0F7C"/>
    <w:multiLevelType w:val="hybridMultilevel"/>
    <w:tmpl w:val="313AFD42"/>
    <w:lvl w:ilvl="0" w:tplc="D5B2B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42077"/>
    <w:multiLevelType w:val="hybridMultilevel"/>
    <w:tmpl w:val="0B341694"/>
    <w:lvl w:ilvl="0" w:tplc="36CEE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0E29FE"/>
    <w:multiLevelType w:val="hybridMultilevel"/>
    <w:tmpl w:val="8952ABC8"/>
    <w:lvl w:ilvl="0" w:tplc="10701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27460D"/>
    <w:multiLevelType w:val="hybridMultilevel"/>
    <w:tmpl w:val="C1A6ABCA"/>
    <w:lvl w:ilvl="0" w:tplc="AF1E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BB7D1F"/>
    <w:multiLevelType w:val="hybridMultilevel"/>
    <w:tmpl w:val="610EC300"/>
    <w:lvl w:ilvl="0" w:tplc="66A8C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C8A"/>
    <w:multiLevelType w:val="hybridMultilevel"/>
    <w:tmpl w:val="6DC8EFFC"/>
    <w:lvl w:ilvl="0" w:tplc="71D21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0521DD"/>
    <w:multiLevelType w:val="hybridMultilevel"/>
    <w:tmpl w:val="83165464"/>
    <w:lvl w:ilvl="0" w:tplc="18480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0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14"/>
  </w:num>
  <w:num w:numId="11">
    <w:abstractNumId w:val="13"/>
  </w:num>
  <w:num w:numId="12">
    <w:abstractNumId w:val="16"/>
  </w:num>
  <w:num w:numId="13">
    <w:abstractNumId w:val="9"/>
  </w:num>
  <w:num w:numId="14">
    <w:abstractNumId w:val="1"/>
  </w:num>
  <w:num w:numId="15">
    <w:abstractNumId w:val="19"/>
  </w:num>
  <w:num w:numId="16">
    <w:abstractNumId w:val="5"/>
  </w:num>
  <w:num w:numId="17">
    <w:abstractNumId w:val="6"/>
  </w:num>
  <w:num w:numId="18">
    <w:abstractNumId w:val="22"/>
  </w:num>
  <w:num w:numId="19">
    <w:abstractNumId w:val="0"/>
  </w:num>
  <w:num w:numId="20">
    <w:abstractNumId w:val="3"/>
  </w:num>
  <w:num w:numId="21">
    <w:abstractNumId w:val="1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07"/>
    <w:rsid w:val="0007539C"/>
    <w:rsid w:val="001151E0"/>
    <w:rsid w:val="00120F3B"/>
    <w:rsid w:val="00192FBD"/>
    <w:rsid w:val="00244731"/>
    <w:rsid w:val="002E0E14"/>
    <w:rsid w:val="00341A2C"/>
    <w:rsid w:val="004E604C"/>
    <w:rsid w:val="00751289"/>
    <w:rsid w:val="00812AB7"/>
    <w:rsid w:val="00827E1D"/>
    <w:rsid w:val="00862AB8"/>
    <w:rsid w:val="008F2B8F"/>
    <w:rsid w:val="008F32BD"/>
    <w:rsid w:val="0094167C"/>
    <w:rsid w:val="00B4737B"/>
    <w:rsid w:val="00B60ECE"/>
    <w:rsid w:val="00BD6E07"/>
    <w:rsid w:val="00C1010B"/>
    <w:rsid w:val="00C73D76"/>
    <w:rsid w:val="00D13E9C"/>
    <w:rsid w:val="00D36815"/>
    <w:rsid w:val="00D52B75"/>
    <w:rsid w:val="00E32BA1"/>
    <w:rsid w:val="00E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6B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4379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Scott Onion</cp:lastModifiedBy>
  <cp:revision>2</cp:revision>
  <dcterms:created xsi:type="dcterms:W3CDTF">2017-02-07T00:06:00Z</dcterms:created>
  <dcterms:modified xsi:type="dcterms:W3CDTF">2017-02-07T00:06:00Z</dcterms:modified>
</cp:coreProperties>
</file>